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57" w:rsidRPr="006820DD" w:rsidRDefault="006820DD" w:rsidP="006820DD">
      <w:pPr>
        <w:jc w:val="center"/>
        <w:rPr>
          <w:rFonts w:ascii="小标宋" w:eastAsia="小标宋" w:hAnsi="Times New Roman" w:cs="Times New Roman"/>
          <w:sz w:val="44"/>
          <w:szCs w:val="44"/>
        </w:rPr>
      </w:pPr>
      <w:r w:rsidRPr="006820DD">
        <w:rPr>
          <w:rFonts w:ascii="小标宋" w:eastAsia="小标宋" w:hAnsi="Times New Roman" w:cs="Times New Roman" w:hint="eastAsia"/>
          <w:sz w:val="44"/>
          <w:szCs w:val="44"/>
        </w:rPr>
        <w:t>关于组织</w:t>
      </w:r>
      <w:r w:rsidR="00C61A98">
        <w:rPr>
          <w:rFonts w:eastAsia="小标宋" w:cs="Times New Roman" w:hint="eastAsia"/>
          <w:sz w:val="44"/>
          <w:szCs w:val="44"/>
        </w:rPr>
        <w:t>学科带头人</w:t>
      </w:r>
      <w:r>
        <w:rPr>
          <w:rFonts w:ascii="小标宋" w:eastAsia="小标宋" w:hAnsi="Times New Roman" w:cs="Times New Roman" w:hint="eastAsia"/>
          <w:sz w:val="44"/>
          <w:szCs w:val="44"/>
        </w:rPr>
        <w:t>收看</w:t>
      </w:r>
      <w:r w:rsidRPr="006820DD">
        <w:rPr>
          <w:rFonts w:ascii="小标宋" w:eastAsia="小标宋" w:hAnsi="Times New Roman" w:cs="Times New Roman" w:hint="eastAsia"/>
          <w:sz w:val="44"/>
          <w:szCs w:val="44"/>
        </w:rPr>
        <w:t>陕西省研究生教育与学科建设大讲堂的通知</w:t>
      </w:r>
    </w:p>
    <w:p w:rsidR="006820DD" w:rsidRPr="006820DD" w:rsidRDefault="006820D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820DD" w:rsidRDefault="006820D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6820DD" w:rsidRDefault="006820D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陕西省研究生教育与学科建设大讲堂（第十一讲）定于</w:t>
      </w:r>
    </w:p>
    <w:p w:rsidR="006820DD" w:rsidRDefault="006820DD" w:rsidP="006820DD">
      <w:pPr>
        <w:rPr>
          <w:rFonts w:ascii="仿宋_GB2312" w:eastAsia="仿宋_GB2312" w:hAnsi="宋体" w:cs="Times New Roman"/>
          <w:snapToGrid w:val="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日（星期一）下午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14:30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举办，大讲堂</w:t>
      </w:r>
      <w:r>
        <w:rPr>
          <w:rFonts w:ascii="仿宋_GB2312" w:eastAsia="仿宋_GB2312" w:hAnsi="宋体" w:cs="Times New Roman" w:hint="eastAsia"/>
          <w:snapToGrid w:val="0"/>
          <w:sz w:val="32"/>
          <w:szCs w:val="24"/>
        </w:rPr>
        <w:t>采取视频会议形式进行。届时，将邀请西安交通大学党委书记张迈曾、中国科学院院士管晓宏作报告。现将师生收看事项安排如下。</w:t>
      </w:r>
    </w:p>
    <w:p w:rsidR="004F7074" w:rsidRDefault="006820DD" w:rsidP="004F7074">
      <w:pPr>
        <w:ind w:firstLineChars="200" w:firstLine="640"/>
        <w:rPr>
          <w:rFonts w:ascii="黑体" w:eastAsia="黑体"/>
          <w:snapToGrid w:val="0"/>
          <w:sz w:val="32"/>
        </w:rPr>
      </w:pPr>
      <w:r>
        <w:rPr>
          <w:rFonts w:ascii="黑体" w:eastAsia="黑体" w:hAnsi="宋体" w:hint="eastAsia"/>
          <w:snapToGrid w:val="0"/>
          <w:sz w:val="32"/>
        </w:rPr>
        <w:t>一、</w:t>
      </w:r>
      <w:r w:rsidR="004F7074">
        <w:rPr>
          <w:rFonts w:ascii="黑体" w:eastAsia="黑体" w:hAnsi="宋体" w:hint="eastAsia"/>
          <w:snapToGrid w:val="0"/>
          <w:sz w:val="32"/>
        </w:rPr>
        <w:t>大讲堂</w:t>
      </w:r>
      <w:r>
        <w:rPr>
          <w:rFonts w:ascii="黑体" w:eastAsia="黑体" w:hint="eastAsia"/>
          <w:snapToGrid w:val="0"/>
          <w:sz w:val="32"/>
        </w:rPr>
        <w:t>主题</w:t>
      </w:r>
    </w:p>
    <w:p w:rsidR="006820DD" w:rsidRDefault="006820DD" w:rsidP="004F7074">
      <w:pPr>
        <w:ind w:firstLineChars="200" w:firstLine="640"/>
        <w:rPr>
          <w:rFonts w:ascii="仿宋_GB2312" w:eastAsia="仿宋_GB2312" w:cs="Times New Roman"/>
          <w:snapToGrid w:val="0"/>
          <w:szCs w:val="24"/>
        </w:rPr>
      </w:pPr>
      <w:r>
        <w:rPr>
          <w:rFonts w:ascii="仿宋_GB2312" w:eastAsia="仿宋_GB2312" w:hAnsi="宋体" w:cs="Times New Roman" w:hint="eastAsia"/>
          <w:snapToGrid w:val="0"/>
          <w:sz w:val="32"/>
          <w:szCs w:val="24"/>
        </w:rPr>
        <w:t>弘扬西迁精神，培养造就大批德才兼备人才。</w:t>
      </w:r>
    </w:p>
    <w:p w:rsidR="004F7074" w:rsidRDefault="004F7074" w:rsidP="004F7074">
      <w:pPr>
        <w:ind w:firstLineChars="200" w:firstLine="640"/>
        <w:rPr>
          <w:rFonts w:ascii="黑体" w:eastAsia="黑体" w:hAnsi="宋体"/>
          <w:snapToGrid w:val="0"/>
          <w:sz w:val="32"/>
        </w:rPr>
      </w:pPr>
      <w:r w:rsidRPr="004F7074">
        <w:rPr>
          <w:rFonts w:ascii="黑体" w:eastAsia="黑体" w:hAnsi="宋体" w:hint="eastAsia"/>
          <w:snapToGrid w:val="0"/>
          <w:sz w:val="32"/>
        </w:rPr>
        <w:t>二、</w:t>
      </w:r>
      <w:r w:rsidR="00F6526D">
        <w:rPr>
          <w:rFonts w:ascii="黑体" w:eastAsia="黑体" w:hAnsi="宋体" w:hint="eastAsia"/>
          <w:snapToGrid w:val="0"/>
          <w:sz w:val="32"/>
        </w:rPr>
        <w:t>观看</w:t>
      </w:r>
      <w:r w:rsidRPr="004F7074">
        <w:rPr>
          <w:rFonts w:ascii="黑体" w:eastAsia="黑体" w:hAnsi="宋体" w:hint="eastAsia"/>
          <w:snapToGrid w:val="0"/>
          <w:sz w:val="32"/>
        </w:rPr>
        <w:t>形式</w:t>
      </w:r>
    </w:p>
    <w:p w:rsidR="00C61A98" w:rsidRPr="00371C16" w:rsidRDefault="00C61A98" w:rsidP="005D2C90">
      <w:pPr>
        <w:ind w:firstLineChars="200" w:firstLine="640"/>
        <w:rPr>
          <w:rFonts w:ascii="黑体" w:eastAsia="黑体" w:hAnsi="宋体"/>
          <w:snapToGrid w:val="0"/>
          <w:color w:val="FF0000"/>
          <w:sz w:val="32"/>
        </w:rPr>
      </w:pPr>
      <w:r w:rsidRPr="00371C16">
        <w:rPr>
          <w:rFonts w:ascii="黑体" w:eastAsia="黑体" w:hAnsi="宋体" w:hint="eastAsia"/>
          <w:snapToGrid w:val="0"/>
          <w:color w:val="FF0000"/>
          <w:sz w:val="32"/>
        </w:rPr>
        <w:t>各位带头人可以选择到就近的会场</w:t>
      </w:r>
      <w:r w:rsidR="005D2C90" w:rsidRPr="00371C16">
        <w:rPr>
          <w:rFonts w:ascii="黑体" w:eastAsia="黑体" w:hAnsi="宋体" w:hint="eastAsia"/>
          <w:snapToGrid w:val="0"/>
          <w:color w:val="FF0000"/>
          <w:sz w:val="32"/>
        </w:rPr>
        <w:t>集中观看</w:t>
      </w:r>
      <w:r w:rsidRPr="00371C16">
        <w:rPr>
          <w:rFonts w:ascii="黑体" w:eastAsia="黑体" w:hAnsi="宋体" w:hint="eastAsia"/>
          <w:snapToGrid w:val="0"/>
          <w:color w:val="FF0000"/>
          <w:sz w:val="32"/>
        </w:rPr>
        <w:t>，或者自行线上观看两种方式。</w:t>
      </w:r>
    </w:p>
    <w:p w:rsidR="004F7074" w:rsidRPr="004F7074" w:rsidRDefault="004F7074" w:rsidP="004F7074">
      <w:pPr>
        <w:ind w:firstLineChars="200" w:firstLine="640"/>
        <w:rPr>
          <w:rFonts w:ascii="黑体" w:eastAsia="黑体" w:hAnsi="宋体"/>
          <w:snapToGrid w:val="0"/>
          <w:sz w:val="32"/>
        </w:rPr>
      </w:pPr>
      <w:r w:rsidRPr="004F7074">
        <w:rPr>
          <w:rFonts w:ascii="黑体" w:eastAsia="黑体" w:hAnsi="宋体" w:hint="eastAsia"/>
          <w:snapToGrid w:val="0"/>
          <w:sz w:val="32"/>
        </w:rPr>
        <w:t>三、参会人员</w:t>
      </w:r>
    </w:p>
    <w:p w:rsidR="00C61A98" w:rsidRPr="005D2C90" w:rsidRDefault="00C61A98" w:rsidP="005D2C90">
      <w:pPr>
        <w:ind w:firstLineChars="200" w:firstLine="643"/>
        <w:rPr>
          <w:rFonts w:ascii="仿宋_GB2312" w:eastAsia="仿宋_GB2312" w:hAnsi="宋体" w:cs="Times New Roman" w:hint="eastAsia"/>
          <w:b/>
          <w:snapToGrid w:val="0"/>
          <w:color w:val="FF0000"/>
          <w:sz w:val="32"/>
          <w:szCs w:val="24"/>
        </w:rPr>
      </w:pPr>
      <w:r w:rsidRPr="005D2C90">
        <w:rPr>
          <w:rFonts w:ascii="仿宋_GB2312" w:eastAsia="仿宋_GB2312" w:hAnsi="宋体" w:cs="Times New Roman" w:hint="eastAsia"/>
          <w:b/>
          <w:snapToGrid w:val="0"/>
          <w:color w:val="FF0000"/>
          <w:sz w:val="32"/>
          <w:szCs w:val="24"/>
        </w:rPr>
        <w:t>一级学科带头人及学术方向带头人收看。</w:t>
      </w:r>
    </w:p>
    <w:p w:rsidR="008D6148" w:rsidRPr="008D6148" w:rsidRDefault="008D6148" w:rsidP="008D6148">
      <w:pPr>
        <w:ind w:firstLineChars="200" w:firstLine="640"/>
        <w:rPr>
          <w:rFonts w:ascii="黑体" w:eastAsia="黑体" w:hAnsi="宋体"/>
          <w:snapToGrid w:val="0"/>
          <w:sz w:val="32"/>
        </w:rPr>
      </w:pPr>
      <w:r w:rsidRPr="008D6148">
        <w:rPr>
          <w:rFonts w:ascii="黑体" w:eastAsia="黑体" w:hAnsi="宋体" w:hint="eastAsia"/>
          <w:snapToGrid w:val="0"/>
          <w:sz w:val="32"/>
        </w:rPr>
        <w:t>四、观看网址</w:t>
      </w:r>
    </w:p>
    <w:p w:rsidR="008D6148" w:rsidRPr="008D6148" w:rsidRDefault="008D6148" w:rsidP="008D6148">
      <w:pPr>
        <w:ind w:firstLineChars="200" w:firstLine="640"/>
        <w:rPr>
          <w:rFonts w:ascii="仿宋_GB2312" w:eastAsia="仿宋_GB2312" w:hAnsi="宋体" w:cs="Times New Roman"/>
          <w:snapToGrid w:val="0"/>
          <w:sz w:val="32"/>
          <w:szCs w:val="24"/>
        </w:rPr>
      </w:pPr>
      <w:r w:rsidRPr="008D6148">
        <w:rPr>
          <w:rFonts w:ascii="仿宋_GB2312" w:eastAsia="仿宋_GB2312" w:hAnsi="宋体" w:cs="Times New Roman" w:hint="eastAsia"/>
          <w:snapToGrid w:val="0"/>
          <w:sz w:val="32"/>
          <w:szCs w:val="24"/>
        </w:rPr>
        <w:t>通过 http://vclass.xjtu.edu.cn/进行点播观看。</w:t>
      </w:r>
    </w:p>
    <w:p w:rsidR="004F7074" w:rsidRPr="004F7074" w:rsidRDefault="008D6148" w:rsidP="004F7074">
      <w:pPr>
        <w:ind w:firstLineChars="200" w:firstLine="640"/>
        <w:rPr>
          <w:rFonts w:ascii="黑体" w:eastAsia="黑体" w:hAnsi="宋体"/>
          <w:snapToGrid w:val="0"/>
          <w:sz w:val="32"/>
        </w:rPr>
      </w:pPr>
      <w:r>
        <w:rPr>
          <w:rFonts w:ascii="黑体" w:eastAsia="黑体" w:hAnsi="宋体" w:hint="eastAsia"/>
          <w:snapToGrid w:val="0"/>
          <w:sz w:val="32"/>
        </w:rPr>
        <w:t>五</w:t>
      </w:r>
      <w:r w:rsidR="004F7074" w:rsidRPr="004F7074">
        <w:rPr>
          <w:rFonts w:ascii="黑体" w:eastAsia="黑体" w:hAnsi="宋体" w:hint="eastAsia"/>
          <w:snapToGrid w:val="0"/>
          <w:sz w:val="32"/>
        </w:rPr>
        <w:t>、集中观看场所</w:t>
      </w:r>
    </w:p>
    <w:p w:rsidR="004F7074" w:rsidRDefault="004F7074" w:rsidP="004F707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color w:val="000000"/>
          <w:sz w:val="32"/>
        </w:rPr>
      </w:pPr>
      <w:r>
        <w:rPr>
          <w:rFonts w:ascii="仿宋_GB2312" w:eastAsia="仿宋_GB2312" w:hint="eastAsia"/>
          <w:snapToGrid w:val="0"/>
          <w:color w:val="000000"/>
          <w:sz w:val="32"/>
        </w:rPr>
        <w:t>1.雁塔校区北院（教学主楼报告厅）</w:t>
      </w:r>
    </w:p>
    <w:p w:rsidR="004F7074" w:rsidRPr="00825C09" w:rsidRDefault="004F7074" w:rsidP="004F707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sz w:val="32"/>
        </w:rPr>
      </w:pPr>
      <w:r>
        <w:rPr>
          <w:rFonts w:ascii="仿宋_GB2312" w:eastAsia="仿宋_GB2312" w:hint="eastAsia"/>
          <w:snapToGrid w:val="0"/>
          <w:color w:val="000000"/>
          <w:sz w:val="32"/>
        </w:rPr>
        <w:t>2.临潼校区</w:t>
      </w:r>
      <w:r w:rsidRPr="00825C09">
        <w:rPr>
          <w:rFonts w:ascii="仿宋_GB2312" w:eastAsia="仿宋_GB2312" w:hint="eastAsia"/>
          <w:snapToGrid w:val="0"/>
          <w:sz w:val="32"/>
        </w:rPr>
        <w:t>骊山（</w:t>
      </w:r>
      <w:r w:rsidR="00825C09" w:rsidRPr="00825C09">
        <w:rPr>
          <w:rFonts w:ascii="仿宋_GB2312" w:eastAsia="仿宋_GB2312" w:hint="eastAsia"/>
          <w:snapToGrid w:val="0"/>
          <w:sz w:val="32"/>
        </w:rPr>
        <w:t>图书馆二楼报告厅）</w:t>
      </w:r>
    </w:p>
    <w:p w:rsidR="004F7074" w:rsidRDefault="004F7074" w:rsidP="004F707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color w:val="0000FF"/>
          <w:sz w:val="32"/>
        </w:rPr>
      </w:pPr>
      <w:r w:rsidRPr="00825C09">
        <w:rPr>
          <w:rFonts w:ascii="仿宋_GB2312" w:eastAsia="仿宋_GB2312" w:hint="eastAsia"/>
          <w:snapToGrid w:val="0"/>
          <w:sz w:val="32"/>
        </w:rPr>
        <w:t>3.临潼校区秦汉（</w:t>
      </w:r>
      <w:r w:rsidR="00660012" w:rsidRPr="00825C09">
        <w:rPr>
          <w:rFonts w:ascii="仿宋_GB2312" w:eastAsia="仿宋_GB2312" w:hint="eastAsia"/>
          <w:snapToGrid w:val="0"/>
          <w:sz w:val="32"/>
        </w:rPr>
        <w:t>管理学院315会议室</w:t>
      </w:r>
      <w:r w:rsidRPr="00825C09">
        <w:rPr>
          <w:rFonts w:ascii="仿宋_GB2312" w:eastAsia="仿宋_GB2312" w:hint="eastAsia"/>
          <w:snapToGrid w:val="0"/>
          <w:sz w:val="32"/>
        </w:rPr>
        <w:t>）</w:t>
      </w:r>
    </w:p>
    <w:sectPr w:rsidR="004F7074" w:rsidSect="00611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B1" w:rsidRDefault="002919B1" w:rsidP="008D6148">
      <w:r>
        <w:separator/>
      </w:r>
    </w:p>
  </w:endnote>
  <w:endnote w:type="continuationSeparator" w:id="0">
    <w:p w:rsidR="002919B1" w:rsidRDefault="002919B1" w:rsidP="008D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B1" w:rsidRDefault="002919B1" w:rsidP="008D6148">
      <w:r>
        <w:separator/>
      </w:r>
    </w:p>
  </w:footnote>
  <w:footnote w:type="continuationSeparator" w:id="0">
    <w:p w:rsidR="002919B1" w:rsidRDefault="002919B1" w:rsidP="008D6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0DD"/>
    <w:rsid w:val="002919B1"/>
    <w:rsid w:val="00315CF7"/>
    <w:rsid w:val="00371C16"/>
    <w:rsid w:val="00375A01"/>
    <w:rsid w:val="003A6290"/>
    <w:rsid w:val="003F0D3D"/>
    <w:rsid w:val="004F7074"/>
    <w:rsid w:val="005C551A"/>
    <w:rsid w:val="005D2C90"/>
    <w:rsid w:val="00606118"/>
    <w:rsid w:val="006113E5"/>
    <w:rsid w:val="00660012"/>
    <w:rsid w:val="006820DD"/>
    <w:rsid w:val="00722E1F"/>
    <w:rsid w:val="007D6513"/>
    <w:rsid w:val="00821E46"/>
    <w:rsid w:val="00825C09"/>
    <w:rsid w:val="008D6148"/>
    <w:rsid w:val="00966743"/>
    <w:rsid w:val="009A2672"/>
    <w:rsid w:val="00AD478E"/>
    <w:rsid w:val="00B76E14"/>
    <w:rsid w:val="00C61A98"/>
    <w:rsid w:val="00D07A9C"/>
    <w:rsid w:val="00E25D72"/>
    <w:rsid w:val="00EA568D"/>
    <w:rsid w:val="00EB6130"/>
    <w:rsid w:val="00ED36CD"/>
    <w:rsid w:val="00F6526D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820DD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6820DD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8D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61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61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820DD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6820DD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8D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61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6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李成峰</dc:creator>
  <cp:lastModifiedBy>Administrator</cp:lastModifiedBy>
  <cp:revision>22</cp:revision>
  <dcterms:created xsi:type="dcterms:W3CDTF">2020-09-25T06:45:00Z</dcterms:created>
  <dcterms:modified xsi:type="dcterms:W3CDTF">2020-09-27T07:59:00Z</dcterms:modified>
</cp:coreProperties>
</file>